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8083D" w14:textId="4F5EC4A6" w:rsidR="00EA4AED" w:rsidRPr="000A7FB8" w:rsidRDefault="000A7FB8" w:rsidP="000A7FB8">
      <w:pPr>
        <w:shd w:val="clear" w:color="auto" w:fill="FFFFFF"/>
        <w:tabs>
          <w:tab w:val="left" w:pos="0"/>
        </w:tabs>
        <w:rPr>
          <w:rFonts w:asciiTheme="majorBidi" w:hAnsiTheme="majorBidi" w:cstheme="majorBidi"/>
          <w:b/>
          <w:bCs/>
          <w:shd w:val="clear" w:color="auto" w:fill="FFFFFF"/>
        </w:rPr>
      </w:pPr>
      <w:r w:rsidRPr="000A7FB8">
        <w:rPr>
          <w:rFonts w:asciiTheme="majorBidi" w:hAnsiTheme="majorBidi" w:cstheme="majorBidi"/>
          <w:b/>
          <w:bCs/>
          <w:shd w:val="clear" w:color="auto" w:fill="FFFFFF"/>
        </w:rPr>
        <w:t>EVIDENCE FOR BENEFITS FOR CHRONIC TOTAL OCCLUSION INTERVENTIONS IN 2016</w:t>
      </w:r>
    </w:p>
    <w:p w14:paraId="05DA67D2" w14:textId="77777777" w:rsidR="00B6114A" w:rsidRDefault="00EA4AED" w:rsidP="00B6114A">
      <w:pPr>
        <w:rPr>
          <w:rFonts w:asciiTheme="majorBidi" w:hAnsiTheme="majorBidi" w:cstheme="majorBidi"/>
          <w:b/>
          <w:bCs/>
          <w:u w:val="single"/>
          <w:shd w:val="clear" w:color="auto" w:fill="FFFFFF"/>
        </w:rPr>
      </w:pPr>
      <w:r w:rsidRPr="000A7FB8">
        <w:rPr>
          <w:rFonts w:asciiTheme="majorBidi" w:hAnsiTheme="majorBidi" w:cstheme="majorBidi"/>
          <w:b/>
          <w:bCs/>
          <w:u w:val="single"/>
          <w:shd w:val="clear" w:color="auto" w:fill="FFFFFF"/>
        </w:rPr>
        <w:t>R</w:t>
      </w:r>
      <w:r w:rsidR="000A7FB8" w:rsidRPr="000A7FB8">
        <w:rPr>
          <w:rFonts w:asciiTheme="majorBidi" w:hAnsiTheme="majorBidi" w:cstheme="majorBidi"/>
          <w:b/>
          <w:bCs/>
          <w:u w:val="single"/>
          <w:shd w:val="clear" w:color="auto" w:fill="FFFFFF"/>
        </w:rPr>
        <w:t>.</w:t>
      </w:r>
      <w:r w:rsidRPr="000A7FB8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Sachdeva</w:t>
      </w:r>
    </w:p>
    <w:p w14:paraId="5170EB9E" w14:textId="26CDA59A" w:rsidR="00EA4AED" w:rsidRPr="000A7FB8" w:rsidRDefault="00FA041B" w:rsidP="00B6114A">
      <w:pPr>
        <w:rPr>
          <w:rFonts w:asciiTheme="majorBidi" w:hAnsiTheme="majorBidi" w:cstheme="majorBidi"/>
          <w:shd w:val="clear" w:color="auto" w:fill="FFFFFF"/>
        </w:rPr>
      </w:pPr>
      <w:bookmarkStart w:id="0" w:name="_GoBack"/>
      <w:bookmarkEnd w:id="0"/>
      <w:r>
        <w:rPr>
          <w:rFonts w:asciiTheme="majorBidi" w:hAnsiTheme="majorBidi" w:cstheme="majorBidi"/>
          <w:shd w:val="clear" w:color="auto" w:fill="FFFFFF"/>
        </w:rPr>
        <w:t xml:space="preserve">Morehouse School of Medicine, </w:t>
      </w:r>
      <w:r w:rsidR="000A7FB8" w:rsidRPr="000A7FB8">
        <w:rPr>
          <w:rFonts w:asciiTheme="majorBidi" w:eastAsia="Times New Roman" w:hAnsiTheme="majorBidi" w:cstheme="majorBidi"/>
          <w:color w:val="000000"/>
          <w:lang w:bidi="he-IL"/>
        </w:rPr>
        <w:t xml:space="preserve">Grady Memorial Hospital, </w:t>
      </w:r>
      <w:r w:rsidR="00EA4AED" w:rsidRPr="000A7FB8">
        <w:rPr>
          <w:rFonts w:asciiTheme="majorBidi" w:hAnsiTheme="majorBidi" w:cstheme="majorBidi"/>
          <w:shd w:val="clear" w:color="auto" w:fill="FFFFFF"/>
        </w:rPr>
        <w:t>Atlanta, GA, USA</w:t>
      </w:r>
    </w:p>
    <w:p w14:paraId="7DA793A5" w14:textId="77777777" w:rsidR="00EA4AED" w:rsidRPr="00EA4AED" w:rsidRDefault="00EA4AED" w:rsidP="00D54E4A">
      <w:pPr>
        <w:rPr>
          <w:rFonts w:asciiTheme="majorBidi" w:hAnsiTheme="majorBidi" w:cstheme="majorBidi"/>
        </w:rPr>
      </w:pPr>
    </w:p>
    <w:p w14:paraId="65552E6A" w14:textId="0FC8239B" w:rsidR="00483289" w:rsidRPr="00EA4AED" w:rsidRDefault="0064142A" w:rsidP="000A7FB8">
      <w:pPr>
        <w:jc w:val="both"/>
        <w:rPr>
          <w:rFonts w:asciiTheme="majorBidi" w:hAnsiTheme="majorBidi" w:cstheme="majorBidi"/>
        </w:rPr>
      </w:pPr>
      <w:r w:rsidRPr="00EA4AED">
        <w:rPr>
          <w:rFonts w:asciiTheme="majorBidi" w:hAnsiTheme="majorBidi" w:cstheme="majorBidi"/>
        </w:rPr>
        <w:t>Chronic total occlusion</w:t>
      </w:r>
      <w:r w:rsidR="00D44373" w:rsidRPr="00EA4AED">
        <w:rPr>
          <w:rFonts w:asciiTheme="majorBidi" w:hAnsiTheme="majorBidi" w:cstheme="majorBidi"/>
        </w:rPr>
        <w:t xml:space="preserve"> (</w:t>
      </w:r>
      <w:r w:rsidR="00571F8F" w:rsidRPr="00EA4AED">
        <w:rPr>
          <w:rFonts w:asciiTheme="majorBidi" w:hAnsiTheme="majorBidi" w:cstheme="majorBidi"/>
        </w:rPr>
        <w:t>CTO</w:t>
      </w:r>
      <w:r w:rsidR="00D44373" w:rsidRPr="00EA4AED">
        <w:rPr>
          <w:rFonts w:asciiTheme="majorBidi" w:hAnsiTheme="majorBidi" w:cstheme="majorBidi"/>
        </w:rPr>
        <w:t>)</w:t>
      </w:r>
      <w:r w:rsidRPr="00EA4AED">
        <w:rPr>
          <w:rFonts w:asciiTheme="majorBidi" w:hAnsiTheme="majorBidi" w:cstheme="majorBidi"/>
        </w:rPr>
        <w:t xml:space="preserve"> is</w:t>
      </w:r>
      <w:r w:rsidR="00571F8F" w:rsidRPr="00EA4AED">
        <w:rPr>
          <w:rFonts w:asciiTheme="majorBidi" w:hAnsiTheme="majorBidi" w:cstheme="majorBidi"/>
        </w:rPr>
        <w:t xml:space="preserve"> present in 15-30% of patients</w:t>
      </w:r>
      <w:r w:rsidR="00D44373" w:rsidRPr="00EA4AED">
        <w:rPr>
          <w:rFonts w:asciiTheme="majorBidi" w:hAnsiTheme="majorBidi" w:cstheme="majorBidi"/>
        </w:rPr>
        <w:t xml:space="preserve"> undergoing coronary angiography. </w:t>
      </w:r>
      <w:r w:rsidR="00D54E4A" w:rsidRPr="00EA4AED">
        <w:rPr>
          <w:rFonts w:asciiTheme="majorBidi" w:hAnsiTheme="majorBidi" w:cstheme="majorBidi"/>
        </w:rPr>
        <w:t xml:space="preserve">CTOs are the most technically challenging lesions to </w:t>
      </w:r>
      <w:r w:rsidR="00802C45" w:rsidRPr="00EA4AED">
        <w:rPr>
          <w:rFonts w:asciiTheme="majorBidi" w:hAnsiTheme="majorBidi" w:cstheme="majorBidi"/>
        </w:rPr>
        <w:t>vascularize</w:t>
      </w:r>
      <w:r w:rsidR="00D54E4A" w:rsidRPr="00EA4AED">
        <w:rPr>
          <w:rFonts w:asciiTheme="majorBidi" w:hAnsiTheme="majorBidi" w:cstheme="majorBidi"/>
        </w:rPr>
        <w:t xml:space="preserve"> </w:t>
      </w:r>
      <w:r w:rsidR="00802C45" w:rsidRPr="00EA4AED">
        <w:rPr>
          <w:rFonts w:asciiTheme="majorBidi" w:hAnsiTheme="majorBidi" w:cstheme="majorBidi"/>
        </w:rPr>
        <w:t>by percutaneous approach</w:t>
      </w:r>
      <w:r w:rsidR="00D54E4A" w:rsidRPr="00EA4AED">
        <w:rPr>
          <w:rFonts w:asciiTheme="majorBidi" w:hAnsiTheme="majorBidi" w:cstheme="majorBidi"/>
        </w:rPr>
        <w:t xml:space="preserve">, hence their presence has a major influence on the decision </w:t>
      </w:r>
      <w:r w:rsidRPr="00EA4AED">
        <w:rPr>
          <w:rFonts w:asciiTheme="majorBidi" w:hAnsiTheme="majorBidi" w:cstheme="majorBidi"/>
        </w:rPr>
        <w:t>and referral for</w:t>
      </w:r>
      <w:r w:rsidR="00D54E4A" w:rsidRPr="00EA4AED">
        <w:rPr>
          <w:rFonts w:asciiTheme="majorBidi" w:hAnsiTheme="majorBidi" w:cstheme="majorBidi"/>
        </w:rPr>
        <w:t xml:space="preserve"> coronary artery bypass grafting. </w:t>
      </w:r>
      <w:r w:rsidR="007E6879" w:rsidRPr="00EA4AED">
        <w:rPr>
          <w:rFonts w:asciiTheme="majorBidi" w:hAnsiTheme="majorBidi" w:cstheme="majorBidi"/>
        </w:rPr>
        <w:t>Complete functi</w:t>
      </w:r>
      <w:r w:rsidR="00EC0439" w:rsidRPr="00EA4AED">
        <w:rPr>
          <w:rFonts w:asciiTheme="majorBidi" w:hAnsiTheme="majorBidi" w:cstheme="majorBidi"/>
        </w:rPr>
        <w:t>onal revascularization of ische</w:t>
      </w:r>
      <w:r w:rsidR="007E6879" w:rsidRPr="00EA4AED">
        <w:rPr>
          <w:rFonts w:asciiTheme="majorBidi" w:hAnsiTheme="majorBidi" w:cstheme="majorBidi"/>
        </w:rPr>
        <w:t xml:space="preserve">mic myocardium </w:t>
      </w:r>
      <w:r w:rsidR="00EC0439" w:rsidRPr="00EA4AED">
        <w:rPr>
          <w:rFonts w:asciiTheme="majorBidi" w:hAnsiTheme="majorBidi" w:cstheme="majorBidi"/>
        </w:rPr>
        <w:t xml:space="preserve">has better outcomes than incomplete. </w:t>
      </w:r>
      <w:r w:rsidR="00EC6E28" w:rsidRPr="00EA4AED">
        <w:rPr>
          <w:rFonts w:asciiTheme="majorBidi" w:hAnsiTheme="majorBidi" w:cstheme="majorBidi"/>
        </w:rPr>
        <w:t>CTO percutaneous intervention (PCI)</w:t>
      </w:r>
      <w:r w:rsidR="00802C45" w:rsidRPr="00EA4AED">
        <w:rPr>
          <w:rFonts w:asciiTheme="majorBidi" w:hAnsiTheme="majorBidi" w:cstheme="majorBidi"/>
        </w:rPr>
        <w:t xml:space="preserve"> attempt rates have not changed</w:t>
      </w:r>
      <w:r w:rsidR="00F8324E" w:rsidRPr="00EA4AED">
        <w:rPr>
          <w:rFonts w:asciiTheme="majorBidi" w:hAnsiTheme="majorBidi" w:cstheme="majorBidi"/>
        </w:rPr>
        <w:t xml:space="preserve"> in past five years. </w:t>
      </w:r>
      <w:r w:rsidR="00D54E4A" w:rsidRPr="00EA4AED">
        <w:rPr>
          <w:rFonts w:asciiTheme="majorBidi" w:hAnsiTheme="majorBidi" w:cstheme="majorBidi"/>
        </w:rPr>
        <w:t>When o</w:t>
      </w:r>
      <w:r w:rsidRPr="00EA4AED">
        <w:rPr>
          <w:rFonts w:asciiTheme="majorBidi" w:hAnsiTheme="majorBidi" w:cstheme="majorBidi"/>
        </w:rPr>
        <w:t xml:space="preserve">ne faces with patients with a CTO for whom surgery appears </w:t>
      </w:r>
      <w:r w:rsidR="00D54E4A" w:rsidRPr="00EA4AED">
        <w:rPr>
          <w:rFonts w:asciiTheme="majorBidi" w:hAnsiTheme="majorBidi" w:cstheme="majorBidi"/>
        </w:rPr>
        <w:t xml:space="preserve">high risk, </w:t>
      </w:r>
      <w:r w:rsidR="00A158B1" w:rsidRPr="00EA4AED">
        <w:rPr>
          <w:rFonts w:asciiTheme="majorBidi" w:hAnsiTheme="majorBidi" w:cstheme="majorBidi"/>
        </w:rPr>
        <w:t xml:space="preserve">CTO </w:t>
      </w:r>
      <w:r w:rsidR="00EC6E28" w:rsidRPr="00EA4AED">
        <w:rPr>
          <w:rFonts w:asciiTheme="majorBidi" w:hAnsiTheme="majorBidi" w:cstheme="majorBidi"/>
        </w:rPr>
        <w:t>PCI</w:t>
      </w:r>
      <w:r w:rsidR="00EC0439" w:rsidRPr="00EA4AED">
        <w:rPr>
          <w:rFonts w:asciiTheme="majorBidi" w:hAnsiTheme="majorBidi" w:cstheme="majorBidi"/>
        </w:rPr>
        <w:t xml:space="preserve"> of viable myocardium can o</w:t>
      </w:r>
      <w:r w:rsidR="00A158B1" w:rsidRPr="00EA4AED">
        <w:rPr>
          <w:rFonts w:asciiTheme="majorBidi" w:hAnsiTheme="majorBidi" w:cstheme="majorBidi"/>
        </w:rPr>
        <w:t xml:space="preserve">nly </w:t>
      </w:r>
      <w:r w:rsidRPr="00EA4AED">
        <w:rPr>
          <w:rFonts w:asciiTheme="majorBidi" w:hAnsiTheme="majorBidi" w:cstheme="majorBidi"/>
        </w:rPr>
        <w:t xml:space="preserve">be expected </w:t>
      </w:r>
      <w:r w:rsidR="00A158B1" w:rsidRPr="00EA4AED">
        <w:rPr>
          <w:rFonts w:asciiTheme="majorBidi" w:hAnsiTheme="majorBidi" w:cstheme="majorBidi"/>
        </w:rPr>
        <w:t>if isch</w:t>
      </w:r>
      <w:r w:rsidR="00EC0439" w:rsidRPr="00EA4AED">
        <w:rPr>
          <w:rFonts w:asciiTheme="majorBidi" w:hAnsiTheme="majorBidi" w:cstheme="majorBidi"/>
        </w:rPr>
        <w:t>emia is present and to improve the function of hibernating myocardium</w:t>
      </w:r>
      <w:r w:rsidR="00EC6E28" w:rsidRPr="00EA4AED">
        <w:rPr>
          <w:rFonts w:asciiTheme="majorBidi" w:hAnsiTheme="majorBidi" w:cstheme="majorBidi"/>
        </w:rPr>
        <w:t>,</w:t>
      </w:r>
      <w:r w:rsidR="00EC0439" w:rsidRPr="00EA4AED">
        <w:rPr>
          <w:rFonts w:asciiTheme="majorBidi" w:hAnsiTheme="majorBidi" w:cstheme="majorBidi"/>
        </w:rPr>
        <w:t xml:space="preserve"> if its continuing dys</w:t>
      </w:r>
      <w:r w:rsidR="00A158B1" w:rsidRPr="00EA4AED">
        <w:rPr>
          <w:rFonts w:asciiTheme="majorBidi" w:hAnsiTheme="majorBidi" w:cstheme="majorBidi"/>
        </w:rPr>
        <w:t xml:space="preserve">function is </w:t>
      </w:r>
      <w:r w:rsidR="00571F8F" w:rsidRPr="00EA4AED">
        <w:rPr>
          <w:rFonts w:asciiTheme="majorBidi" w:hAnsiTheme="majorBidi" w:cstheme="majorBidi"/>
        </w:rPr>
        <w:t>causing symptoms</w:t>
      </w:r>
      <w:r w:rsidR="00EC0439" w:rsidRPr="00EA4AED">
        <w:rPr>
          <w:rFonts w:asciiTheme="majorBidi" w:hAnsiTheme="majorBidi" w:cstheme="majorBidi"/>
        </w:rPr>
        <w:t xml:space="preserve">. </w:t>
      </w:r>
      <w:r w:rsidR="00EC6E28" w:rsidRPr="00EA4AED">
        <w:rPr>
          <w:rFonts w:asciiTheme="majorBidi" w:hAnsiTheme="majorBidi" w:cstheme="majorBidi"/>
        </w:rPr>
        <w:t>Physicians are</w:t>
      </w:r>
      <w:r w:rsidRPr="00EA4AED">
        <w:rPr>
          <w:rFonts w:asciiTheme="majorBidi" w:hAnsiTheme="majorBidi" w:cstheme="majorBidi"/>
        </w:rPr>
        <w:t xml:space="preserve"> </w:t>
      </w:r>
      <w:r w:rsidR="007E6879" w:rsidRPr="00EA4AED">
        <w:rPr>
          <w:rFonts w:asciiTheme="majorBidi" w:hAnsiTheme="majorBidi" w:cstheme="majorBidi"/>
        </w:rPr>
        <w:t>reluctan</w:t>
      </w:r>
      <w:r w:rsidR="00EC6E28" w:rsidRPr="00EA4AED">
        <w:rPr>
          <w:rFonts w:asciiTheme="majorBidi" w:hAnsiTheme="majorBidi" w:cstheme="majorBidi"/>
        </w:rPr>
        <w:t xml:space="preserve">t to refer for </w:t>
      </w:r>
      <w:r w:rsidR="007E6879" w:rsidRPr="00EA4AED">
        <w:rPr>
          <w:rFonts w:asciiTheme="majorBidi" w:hAnsiTheme="majorBidi" w:cstheme="majorBidi"/>
        </w:rPr>
        <w:t xml:space="preserve">CTO </w:t>
      </w:r>
      <w:r w:rsidR="00574936" w:rsidRPr="00EA4AED">
        <w:rPr>
          <w:rFonts w:asciiTheme="majorBidi" w:hAnsiTheme="majorBidi" w:cstheme="majorBidi"/>
        </w:rPr>
        <w:t>PCI</w:t>
      </w:r>
      <w:r w:rsidR="007E6879" w:rsidRPr="00EA4AED">
        <w:rPr>
          <w:rFonts w:asciiTheme="majorBidi" w:hAnsiTheme="majorBidi" w:cstheme="majorBidi"/>
        </w:rPr>
        <w:t xml:space="preserve">, </w:t>
      </w:r>
      <w:r w:rsidR="005E2994" w:rsidRPr="00EA4AED">
        <w:rPr>
          <w:rFonts w:asciiTheme="majorBidi" w:hAnsiTheme="majorBidi" w:cstheme="majorBidi"/>
        </w:rPr>
        <w:t>because of perceived notion</w:t>
      </w:r>
      <w:r w:rsidRPr="00EA4AED">
        <w:rPr>
          <w:rFonts w:asciiTheme="majorBidi" w:hAnsiTheme="majorBidi" w:cstheme="majorBidi"/>
        </w:rPr>
        <w:t xml:space="preserve"> that well collateralized CTO is</w:t>
      </w:r>
      <w:r w:rsidR="005E2994" w:rsidRPr="00EA4AED">
        <w:rPr>
          <w:rFonts w:asciiTheme="majorBidi" w:hAnsiTheme="majorBidi" w:cstheme="majorBidi"/>
        </w:rPr>
        <w:t xml:space="preserve"> a benign condition</w:t>
      </w:r>
      <w:r w:rsidR="00FA041B">
        <w:rPr>
          <w:rFonts w:asciiTheme="majorBidi" w:hAnsiTheme="majorBidi" w:cstheme="majorBidi"/>
        </w:rPr>
        <w:t xml:space="preserve"> and</w:t>
      </w:r>
      <w:r w:rsidRPr="00EA4AED">
        <w:rPr>
          <w:rFonts w:asciiTheme="majorBidi" w:hAnsiTheme="majorBidi" w:cstheme="majorBidi"/>
        </w:rPr>
        <w:t xml:space="preserve"> CTO PCI has </w:t>
      </w:r>
      <w:r w:rsidR="005E2994" w:rsidRPr="00EA4AED">
        <w:rPr>
          <w:rFonts w:asciiTheme="majorBidi" w:hAnsiTheme="majorBidi" w:cstheme="majorBidi"/>
        </w:rPr>
        <w:t xml:space="preserve">inherent </w:t>
      </w:r>
      <w:r w:rsidRPr="00EA4AED">
        <w:rPr>
          <w:rFonts w:asciiTheme="majorBidi" w:hAnsiTheme="majorBidi" w:cstheme="majorBidi"/>
        </w:rPr>
        <w:t>high risk</w:t>
      </w:r>
      <w:r w:rsidR="00FA041B">
        <w:rPr>
          <w:rFonts w:asciiTheme="majorBidi" w:hAnsiTheme="majorBidi" w:cstheme="majorBidi"/>
        </w:rPr>
        <w:t>. There are several r</w:t>
      </w:r>
      <w:r w:rsidR="007E6879" w:rsidRPr="00EA4AED">
        <w:rPr>
          <w:rFonts w:asciiTheme="majorBidi" w:hAnsiTheme="majorBidi" w:cstheme="majorBidi"/>
        </w:rPr>
        <w:t>ecent advances in procedural success</w:t>
      </w:r>
      <w:r w:rsidR="005E2994" w:rsidRPr="00EA4AED">
        <w:rPr>
          <w:rFonts w:asciiTheme="majorBidi" w:hAnsiTheme="majorBidi" w:cstheme="majorBidi"/>
        </w:rPr>
        <w:t>,</w:t>
      </w:r>
      <w:r w:rsidR="00FA041B">
        <w:rPr>
          <w:rFonts w:asciiTheme="majorBidi" w:hAnsiTheme="majorBidi" w:cstheme="majorBidi"/>
        </w:rPr>
        <w:t xml:space="preserve"> safety with </w:t>
      </w:r>
      <w:r w:rsidR="007E6879" w:rsidRPr="00EA4AED">
        <w:rPr>
          <w:rFonts w:asciiTheme="majorBidi" w:hAnsiTheme="majorBidi" w:cstheme="majorBidi"/>
        </w:rPr>
        <w:t xml:space="preserve">a considerable body of evidence supporting a survival benefit following successful </w:t>
      </w:r>
      <w:r w:rsidRPr="00EA4AED">
        <w:rPr>
          <w:rFonts w:asciiTheme="majorBidi" w:hAnsiTheme="majorBidi" w:cstheme="majorBidi"/>
        </w:rPr>
        <w:t>revascularization</w:t>
      </w:r>
      <w:r w:rsidR="007E6879" w:rsidRPr="00EA4AED">
        <w:rPr>
          <w:rFonts w:asciiTheme="majorBidi" w:hAnsiTheme="majorBidi" w:cstheme="majorBidi"/>
        </w:rPr>
        <w:t xml:space="preserve">. </w:t>
      </w:r>
      <w:r w:rsidR="00C2062C" w:rsidRPr="00EA4AED">
        <w:rPr>
          <w:rFonts w:asciiTheme="majorBidi" w:hAnsiTheme="majorBidi" w:cstheme="majorBidi"/>
        </w:rPr>
        <w:t>CTO</w:t>
      </w:r>
      <w:r w:rsidR="00FA041B">
        <w:rPr>
          <w:rFonts w:asciiTheme="majorBidi" w:hAnsiTheme="majorBidi" w:cstheme="majorBidi"/>
        </w:rPr>
        <w:t xml:space="preserve"> PCI does improve </w:t>
      </w:r>
      <w:r w:rsidR="00A158B1" w:rsidRPr="00EA4AED">
        <w:rPr>
          <w:rFonts w:asciiTheme="majorBidi" w:hAnsiTheme="majorBidi" w:cstheme="majorBidi"/>
        </w:rPr>
        <w:t>isch</w:t>
      </w:r>
      <w:r w:rsidR="007E6879" w:rsidRPr="00EA4AED">
        <w:rPr>
          <w:rFonts w:asciiTheme="majorBidi" w:hAnsiTheme="majorBidi" w:cstheme="majorBidi"/>
        </w:rPr>
        <w:t>emia and left ventricular d</w:t>
      </w:r>
      <w:r w:rsidR="00FA041B">
        <w:rPr>
          <w:rFonts w:asciiTheme="majorBidi" w:hAnsiTheme="majorBidi" w:cstheme="majorBidi"/>
        </w:rPr>
        <w:t xml:space="preserve">ysfunction and </w:t>
      </w:r>
      <w:r w:rsidR="007E6879" w:rsidRPr="00EA4AED">
        <w:rPr>
          <w:rFonts w:asciiTheme="majorBidi" w:hAnsiTheme="majorBidi" w:cstheme="majorBidi"/>
        </w:rPr>
        <w:t>quality o</w:t>
      </w:r>
      <w:r w:rsidR="00FA041B">
        <w:rPr>
          <w:rFonts w:asciiTheme="majorBidi" w:hAnsiTheme="majorBidi" w:cstheme="majorBidi"/>
        </w:rPr>
        <w:t>f life and prognosis</w:t>
      </w:r>
      <w:r w:rsidR="00D54E4A" w:rsidRPr="00EA4AED">
        <w:rPr>
          <w:rFonts w:asciiTheme="majorBidi" w:hAnsiTheme="majorBidi" w:cstheme="majorBidi"/>
        </w:rPr>
        <w:t xml:space="preserve">. </w:t>
      </w:r>
    </w:p>
    <w:p w14:paraId="0FE2786B" w14:textId="77777777" w:rsidR="00483289" w:rsidRPr="00EA4AED" w:rsidRDefault="00483289" w:rsidP="00D44373">
      <w:pPr>
        <w:rPr>
          <w:rFonts w:asciiTheme="majorBidi" w:hAnsiTheme="majorBidi" w:cstheme="majorBidi"/>
        </w:rPr>
      </w:pPr>
    </w:p>
    <w:p w14:paraId="7E326786" w14:textId="77777777" w:rsidR="00483289" w:rsidRPr="00EA4AED" w:rsidRDefault="00483289" w:rsidP="00D44373">
      <w:pPr>
        <w:rPr>
          <w:rFonts w:asciiTheme="majorBidi" w:hAnsiTheme="majorBidi" w:cstheme="majorBidi"/>
        </w:rPr>
      </w:pPr>
    </w:p>
    <w:p w14:paraId="6EBA8AE5" w14:textId="77777777" w:rsidR="00483289" w:rsidRPr="00EA4AED" w:rsidRDefault="00571F8F" w:rsidP="00D44373">
      <w:pPr>
        <w:rPr>
          <w:rFonts w:asciiTheme="majorBidi" w:hAnsiTheme="majorBidi" w:cstheme="majorBidi"/>
        </w:rPr>
      </w:pPr>
      <w:r w:rsidRPr="00EA4AED">
        <w:rPr>
          <w:rFonts w:asciiTheme="majorBidi" w:hAnsiTheme="majorBidi" w:cstheme="majorBidi"/>
        </w:rPr>
        <w:t xml:space="preserve"> </w:t>
      </w:r>
    </w:p>
    <w:p w14:paraId="056F5FEB" w14:textId="77777777" w:rsidR="004E0B96" w:rsidRPr="00EA4AED" w:rsidRDefault="00B83646">
      <w:pPr>
        <w:rPr>
          <w:rFonts w:asciiTheme="majorBidi" w:hAnsiTheme="majorBidi" w:cstheme="majorBidi"/>
        </w:rPr>
      </w:pPr>
    </w:p>
    <w:sectPr w:rsidR="004E0B96" w:rsidRPr="00EA4AED" w:rsidSect="000A7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83D86" w14:textId="77777777" w:rsidR="00B83646" w:rsidRDefault="00B83646" w:rsidP="000A7FB8">
      <w:r>
        <w:separator/>
      </w:r>
    </w:p>
  </w:endnote>
  <w:endnote w:type="continuationSeparator" w:id="0">
    <w:p w14:paraId="2651E0E2" w14:textId="77777777" w:rsidR="00B83646" w:rsidRDefault="00B83646" w:rsidP="000A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9F4E7" w14:textId="77777777" w:rsidR="000A7FB8" w:rsidRDefault="000A7F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AF35A" w14:textId="77777777" w:rsidR="000A7FB8" w:rsidRDefault="000A7F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E0BE8" w14:textId="77777777" w:rsidR="000A7FB8" w:rsidRDefault="000A7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3C642" w14:textId="77777777" w:rsidR="00B83646" w:rsidRDefault="00B83646" w:rsidP="000A7FB8">
      <w:r>
        <w:separator/>
      </w:r>
    </w:p>
  </w:footnote>
  <w:footnote w:type="continuationSeparator" w:id="0">
    <w:p w14:paraId="212944BA" w14:textId="77777777" w:rsidR="00B83646" w:rsidRDefault="00B83646" w:rsidP="000A7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2BCF5" w14:textId="77777777" w:rsidR="000A7FB8" w:rsidRDefault="000A7F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CCBE4" w14:textId="0B1D2079" w:rsidR="000A7FB8" w:rsidRDefault="000A7FB8" w:rsidP="000A7FB8">
    <w:pPr>
      <w:pStyle w:val="Header"/>
    </w:pPr>
    <w:r>
      <w:t xml:space="preserve">3096   </w:t>
    </w:r>
  </w:p>
  <w:p w14:paraId="1606C176" w14:textId="77777777" w:rsidR="000A7FB8" w:rsidRDefault="000A7F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253E7" w14:textId="77777777" w:rsidR="000A7FB8" w:rsidRDefault="000A7F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55B74"/>
    <w:multiLevelType w:val="hybridMultilevel"/>
    <w:tmpl w:val="517A2A14"/>
    <w:lvl w:ilvl="0" w:tplc="B1406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68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A5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23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C1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01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A9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6B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89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2C2A44"/>
    <w:multiLevelType w:val="hybridMultilevel"/>
    <w:tmpl w:val="45EE3D52"/>
    <w:lvl w:ilvl="0" w:tplc="EC52A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AB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23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2D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E4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CF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8C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CA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88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8F31EA"/>
    <w:multiLevelType w:val="hybridMultilevel"/>
    <w:tmpl w:val="3000D348"/>
    <w:lvl w:ilvl="0" w:tplc="0FCA0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4B4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05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EA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C2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86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A3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45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88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3D7AD0"/>
    <w:multiLevelType w:val="hybridMultilevel"/>
    <w:tmpl w:val="AF38A3A6"/>
    <w:lvl w:ilvl="0" w:tplc="9682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6E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46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C0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EA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CD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A6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A8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E3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916CAD"/>
    <w:multiLevelType w:val="hybridMultilevel"/>
    <w:tmpl w:val="EBC8D7BA"/>
    <w:lvl w:ilvl="0" w:tplc="B9B6E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C4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A6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6E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0D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A0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86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87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EC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C1386F"/>
    <w:multiLevelType w:val="hybridMultilevel"/>
    <w:tmpl w:val="7FEAA726"/>
    <w:lvl w:ilvl="0" w:tplc="C5E6A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8C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8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24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40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E9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CB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69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84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1E6DEC"/>
    <w:multiLevelType w:val="hybridMultilevel"/>
    <w:tmpl w:val="B2085D3A"/>
    <w:lvl w:ilvl="0" w:tplc="09D81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A45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89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82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61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E9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CC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2F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86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73"/>
    <w:rsid w:val="000A7FB8"/>
    <w:rsid w:val="002C25BE"/>
    <w:rsid w:val="00483289"/>
    <w:rsid w:val="00571F8F"/>
    <w:rsid w:val="00574936"/>
    <w:rsid w:val="005E2994"/>
    <w:rsid w:val="0064142A"/>
    <w:rsid w:val="00754D7D"/>
    <w:rsid w:val="007E6879"/>
    <w:rsid w:val="00802C45"/>
    <w:rsid w:val="00877E96"/>
    <w:rsid w:val="008E0EDB"/>
    <w:rsid w:val="00A158B1"/>
    <w:rsid w:val="00B6114A"/>
    <w:rsid w:val="00B83646"/>
    <w:rsid w:val="00BB370D"/>
    <w:rsid w:val="00C2062C"/>
    <w:rsid w:val="00D44373"/>
    <w:rsid w:val="00D54E4A"/>
    <w:rsid w:val="00DC18C4"/>
    <w:rsid w:val="00EA4AED"/>
    <w:rsid w:val="00EB1646"/>
    <w:rsid w:val="00EC0439"/>
    <w:rsid w:val="00EC6E28"/>
    <w:rsid w:val="00F8324E"/>
    <w:rsid w:val="00F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45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373"/>
    <w:pPr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A7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FB8"/>
  </w:style>
  <w:style w:type="paragraph" w:styleId="Footer">
    <w:name w:val="footer"/>
    <w:basedOn w:val="Normal"/>
    <w:link w:val="FooterChar"/>
    <w:uiPriority w:val="99"/>
    <w:unhideWhenUsed/>
    <w:rsid w:val="000A7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3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7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1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66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0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6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43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6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3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Sachdeva, Rajesh</dc:creator>
  <cp:keywords/>
  <dc:description/>
  <cp:lastModifiedBy>Karyn-PC</cp:lastModifiedBy>
  <cp:revision>2</cp:revision>
  <dcterms:created xsi:type="dcterms:W3CDTF">2016-05-24T07:15:00Z</dcterms:created>
  <dcterms:modified xsi:type="dcterms:W3CDTF">2016-05-24T07:15:00Z</dcterms:modified>
</cp:coreProperties>
</file>